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0" w:firstLineChars="0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</w:rPr>
        <w:t>2024年中小学教师公开招聘命题考试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0" w:firstLineChars="0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</w:rPr>
        <w:t>中学教育综合笔试大纲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outlineLvl w:val="0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一、考试目标与要求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贯彻落实习近平总书记关于教育的重要论述，以《中小学教师专业标准（试行）》《中共中央国务院全面深化新时代教师队伍建设改革的意见》和《安徽省人民政府办公厅关于加强中小学教师队伍建设的意见》（皖政办〔2012〕35号）等文件精神为依据，基于我国教育改革发展状况与趋势，结合我省中小学教育教学实际，为中小学补充合格师资，促进教师队伍的专业化建设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教育综合知识考试要求考生对从事教育教学所需的背景性知识、教育基础知识与基本原理具有基本认知和应用能力，考核考生分析、解决教育教学实际问题的能力，考查考生从事教师职业具备的基本素养。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二、考试范围与内容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教育综合知识主要考查教育学、心理学、教育法律法规、课程改革政策和师德修养等5个模块的相关知识和应用能力。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（一）教育学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（2）教育的要素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（3）教育的发展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（4）教育的本质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2.教育与社会发展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（1）教育的社会制约性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政治、经济、文化、科技、人口等对教育发展的影响和制约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（2）教育的社会功能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教育的政治、经济、文化、科技和人口等功能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（3）当代社会发展对教育的需求与挑战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现代化、全球化、知识经济、信息社会、大数据、互联网+、人工智能、多元文化与教育变革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（4）我国学校教育制度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3.教育与人的发展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（1）人的身心发展特点、规律及主要影响因素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（2）学校教育、家庭教育、社会教育在人的身心发展中的作用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4.教育目的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（1）教育目的及其功能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（2）全面发展教育理论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（3）我国的教育目的与新时代党的教育方针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习近平关于教育的重要论述》《中小学德育工作指南》(2017年)《关于全面加强和改进新时代学校体育工作的意见》（2020年）《关于全面加强和改进新时代学校美育工作的意见》(2020年)《中共中央国务院关于全面加强新时代中小学劳动教育的意见》(2020年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5.课程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（1）课程的概念、课程类型及其特征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（2）课程方案、课程标准、教科书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（3）课程理论流派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（4）课程目标的设计、课程内容的选择与组织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（5）课程开发、实施与评价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（6）课程改革的影响因素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6.教学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（1）教学的概念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（2）中学教学的基本任务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（3）教学理论流派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（4）教学过程的本质和基本规律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（5）教学原则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（6）中学教学组织形式与课堂管理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（7）常用教学方法和教学策略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（8）教学评价的作用、类型、原则和方法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（9）教学模式的概念、国内外主要教学模式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（10）跨学科主题学习与大单元教学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7.德育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（1）德育及其意义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（2）品德发展的基本理论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（3）中学德育目标和内容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（4）中学德育的基本原则、方法和途径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8.班主任工作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（1）中学班主任工作的意义及主要工作内容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（2）中学班主任工作的原则、方法与艺术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（3）中学班集体建设和班级管理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（4）中学班级活动的策划与组织、管理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9.学生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（1）学生观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（2）中学生认知（学习）特点与教育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（3）中学生年龄特征及个体差异（认知差异、性格差异等）与教育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10.教师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（1）中学教师的职业特点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（2）中学教师专业素养、专业发展的阶段与途径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（3）良好师生关系及其构建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11.现代教育技术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（1）教育技术的概念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（2）教育信息化、信息时代的教师教育技术能力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（3）信息技术与课程整合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（4）多媒体辅助教学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（5）数字化教育与教学创新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（6）智慧学校与智慧教育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（7）人工智能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（8）数字资源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12.教育研究方法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（1）教育研究的概念和对象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（2）教育研究的类型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基础研究与应用研究，实证研究、思辨研究与实践研究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（3）教育研究的主要方法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文献法、个案研究、调查研究、实验研究、叙事研究、行动研究等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（二）心理学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1.心理发展与教育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（1）心理发展的概念、心理发展的一般规律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（2）心理发展的理论：皮亚杰的认知发展观与教育、埃里克森的心理发展阶段理论、维果斯基的发展观与教育、朱智贤的发展观与教育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（3）青少年的心理发展与教育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2.中学生认知的发展与教育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（1）注意的概念、注意的品质、注意的规律及其在教学中的应用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（2）感知觉的概念、感知觉规律的应用、中学生观察力的发展与培养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（3）记忆的概念、记忆品质、记忆过程、记忆规律及其在教学中的应用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（4）思维的概念、思维过程、思维品质及其培养、创造性思维及其培养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（5）想象的概念、中学生想象力的培养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（6）问题解决的思维过程、影响问题解决的因素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3.中学生情绪、情感、意志的发展与教育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（1）情绪情感的概念、情绪情感的种类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（2）中学生情绪情感的发展与培养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（3）意志的概念、意志品质、中学生意志的发展与培养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4.中学生个性的发展与教育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（1）需要的概念、马斯洛的需要层次理论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（2）智力的概念、智力理论、影响智力形成和发展的因素多元智力理论与新教育教学改革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（3）创造力的概念、中学生创造力的发展与培养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（4）能力的概念、能力的类型、影响能力形成和发展的因素、能力的培养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（5）性格的概念、影响性格形成与发展的因素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5.学习与学习理论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（1）学习的概念、学习分类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认知学习理论、建构主义学习理论、行为主义的学习理论、人本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主义学习理论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（3）学习动机的概念、学习动机理论、学习动机分类、影响学习动机的因素、学习动机激发与培养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（4）迁移的概念、迁移的种类、迁移与教学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（5）知识学习的类型、知识学习的过程、学习策略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（6）动作技能的概念、动作技能的形成阶段、影响动作技能形成的因素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（7）心智技能的概念、心智技能的形成阶段、心智技能的培养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6.学校心理健康教育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（1）心理健康的标准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（2）心理健康教育的原则、主要途径与方法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（3）中学生常见的心理问题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（4）教师的心理健康问题与应对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（三）教育法律法规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1.有关教育的法律法规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《中华人民共和国教育法》(2021年4月)《中华人民共和国义务教育法》《中华人民共和国教师法》《中华人民共和国未成年人保护法》《中华人民共和国预防未成年人犯罪法》《学生伤害事故处理办法》等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中学教师专业标准（试行）》《全面深化新时代教师队伍改革建设的意见》《关于深化教育教学改革全面提高义务教育质量的意见》《关于新时代推进普通高中育人方式改革的指导意见》《中国教育现代化2035》《中小学教育质量综合评价指标框架（试行）》《义务教育学校管理标准(试行)》《安徽省中小学办学行为规范（试行）》《中小学教育惩戒规则（试行）》（2020）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2.教师权利和义务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（1）教师的法律地位、权利和义务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（2）国家有关教育法律法规所规范的教师教育行为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3.学生权利保护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（1）学生的法律地位、权利和义务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（2）未成年人保护与犯罪预防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（3）学生减负、生命安全与健康教育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u w:val="none"/>
        </w:rPr>
        <w:t>教育部等九部门关于印发中小学生减负措施的通知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》（2018）《关于进一步减轻义务教育阶段学生作业负担和校外培训负担的意见》(2021)《关于全面加强和改进新时代学校卫生与健康教育工作的意见》（2021）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（四）课程改革政策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《关于全面深化课程改革落实立德树人根本任务的意见》《国务院办公厅关于新时代推进普通高中育人方式改革的指导意见》《深化新时代教育评价改革总体方案》《基础教育课程教学改革深化行动方案》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2.《义务教育课程方案》（2022年版）的主要内容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义务教育课程培养目标、义务教育课程设置、课程标准编制与教材编写、课程实施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3.《普通高中课程方案（实验）》（2020年修订版）的主要内容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4.《安徽省新时代推进普通高中育人方式改革实施方案》《安徽省普通高中新课程新教材实施方案》的主要内容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5.最新课程标准修订的背景及其基本框架、主要内容等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6.中国学生发展核心素养、学科核心素养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（五）师德修养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1.教师职业道德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（1）教师职业道德的基本范畴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（2）教师职业道德修养的目标和意义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（3）加强师德修养的原则、途径、方法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2.教师职业道德规范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（1）教师职业道德规范的内容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（2）相关文件、规定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《中小学教师职业道德规范》(2008年)《关于加强和改进新时代师德师风建设的意见》(2019年)《新时代中小学教师职业行为十项准则》（2018年11月）《中小学教师违反职业道德行为处理办法（2018年修订）》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position w:val="0"/>
          <w:sz w:val="32"/>
          <w:szCs w:val="32"/>
        </w:rPr>
        <w:t>三、考试形式和试卷结构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1.考试形式：闭卷、笔试。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2.考试时间: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0分钟，试卷分值120分。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3.主要题型：选择题、判断题、简答题、论述题、材料解析题、案例分析题等。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4.内容比例：学科专业知识约占60%，运用专业知识能力约占40%。</w:t>
      </w:r>
    </w:p>
    <w:sectPr>
      <w:footerReference r:id="rId5" w:type="default"/>
      <w:pgSz w:w="11906" w:h="16839"/>
      <w:pgMar w:top="1431" w:right="1600" w:bottom="1137" w:left="1713" w:header="0" w:footer="931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4191"/>
      <w:rPr>
        <w:rFonts w:ascii="楷体" w:hAnsi="楷体" w:eastAsia="楷体" w:cs="楷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UzZTcwMGYzNzRmM2JhODVlNDFiM2QzZWExN2IzYjgifQ=="/>
  </w:docVars>
  <w:rsids>
    <w:rsidRoot w:val="00000000"/>
    <w:rsid w:val="3DE36D2A"/>
    <w:rsid w:val="66526306"/>
    <w:rsid w:val="7CFE46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3233</Words>
  <Characters>3342</Characters>
  <TotalTime>7</TotalTime>
  <ScaleCrop>false</ScaleCrop>
  <LinksUpToDate>false</LinksUpToDate>
  <CharactersWithSpaces>3342</CharactersWithSpaces>
  <Application>WPS Office_12.1.0.16894_F1E327BC-269C-435d-A152-05C5408002CA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2024-02-18T09:03:00Z</dcterms:created>
  <dc:creator>许晓红</dc:creator>
  <cp:lastModifiedBy>邹飞</cp:lastModifiedBy>
  <cp:lastPrinted>2024-04-28T07:17:10Z</cp:lastPrinted>
  <dcterms:modified xsi:type="dcterms:W3CDTF">2024-04-28T07:17:49Z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2024-04-26T10:56:10Z</vt:filetime>
  </property>
  <property fmtid="{D5CDD505-2E9C-101B-9397-08002B2CF9AE}" pid="4" name="KSOProductBuildVer">
    <vt:lpwstr>2052-12.1.0.16894</vt:lpwstr>
  </property>
  <property fmtid="{D5CDD505-2E9C-101B-9397-08002B2CF9AE}" pid="5" name="ICV">
    <vt:lpwstr>D2A50B722251486F82FEA10E6773DD87_12</vt:lpwstr>
  </property>
</Properties>
</file>